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A0D58">
      <w:pPr>
        <w:ind w:right="-313" w:rightChars="-149"/>
        <w:jc w:val="left"/>
        <w:rPr>
          <w:rFonts w:ascii="黑体" w:hAnsi="黑体" w:eastAsia="黑体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-243205</wp:posOffset>
                </wp:positionH>
                <wp:positionV relativeFrom="margin">
                  <wp:posOffset>-405765</wp:posOffset>
                </wp:positionV>
                <wp:extent cx="1571625" cy="657860"/>
                <wp:effectExtent l="0" t="0" r="13335" b="12700"/>
                <wp:wrapNone/>
                <wp:docPr id="14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9BB489">
                            <w:pPr>
                              <w:pStyle w:val="16"/>
                              <w:rPr>
                                <w:rFonts w:cs="黑体"/>
                              </w:rPr>
                            </w:pPr>
                            <w:r>
                              <w:rPr>
                                <w:rFonts w:cs="黑体"/>
                              </w:rPr>
                              <w:t xml:space="preserve">ICS </w:t>
                            </w:r>
                            <w:r>
                              <w:rPr>
                                <w:rFonts w:hint="eastAsia" w:cs="黑体"/>
                              </w:rPr>
                              <w:t>03</w:t>
                            </w:r>
                            <w:r>
                              <w:rPr>
                                <w:rFonts w:cs="黑体"/>
                              </w:rPr>
                              <w:t>.</w:t>
                            </w:r>
                            <w:r>
                              <w:rPr>
                                <w:rFonts w:hint="eastAsia" w:cs="黑体"/>
                              </w:rPr>
                              <w:t>120</w:t>
                            </w:r>
                            <w:r>
                              <w:rPr>
                                <w:rFonts w:cs="黑体"/>
                              </w:rPr>
                              <w:t>.</w:t>
                            </w:r>
                            <w:r>
                              <w:rPr>
                                <w:rFonts w:hint="eastAsia" w:cs="黑体"/>
                              </w:rPr>
                              <w:t>20</w:t>
                            </w:r>
                          </w:p>
                          <w:p w14:paraId="2F17083E">
                            <w:pPr>
                              <w:pStyle w:val="16"/>
                              <w:rPr>
                                <w:rFonts w:cs="黑体"/>
                              </w:rPr>
                            </w:pPr>
                            <w:r>
                              <w:rPr>
                                <w:rFonts w:cs="黑体"/>
                              </w:rPr>
                              <w:t>A</w:t>
                            </w:r>
                            <w:r>
                              <w:rPr>
                                <w:rFonts w:hint="eastAsia" w:cs="黑体"/>
                              </w:rPr>
                              <w:t xml:space="preserve"> </w:t>
                            </w:r>
                            <w:r>
                              <w:rPr>
                                <w:rFonts w:cs="黑体"/>
                              </w:rPr>
                              <w:t>00</w:t>
                            </w:r>
                          </w:p>
                          <w:p w14:paraId="7F47FA23">
                            <w:pPr>
                              <w:pStyle w:val="16"/>
                              <w:rPr>
                                <w:rFonts w:cs="黑体"/>
                              </w:rPr>
                            </w:pPr>
                            <w:r>
                              <w:rPr>
                                <w:rFonts w:hint="eastAsia" w:cs="黑体"/>
                              </w:rPr>
                              <w:t>备案号：</w:t>
                            </w:r>
                            <w:r>
                              <w:rPr>
                                <w:rFonts w:cs="黑体"/>
                              </w:rPr>
                              <w:t>XXXX-XXXX</w:t>
                            </w:r>
                          </w:p>
                          <w:p w14:paraId="05D9CCF6">
                            <w:pPr>
                              <w:pStyle w:val="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-19.15pt;margin-top:-31.95pt;height:51.8pt;width:123.75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99zi2gAAAAoBAAAPAAAAAAAA&#10;AAEAIAAAACIAAABkcnMvZG93bnJldi54bWxQSwECFAAUAAAACACHTuJApkXqbxACAAAs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99BB489">
                      <w:pPr>
                        <w:pStyle w:val="16"/>
                        <w:rPr>
                          <w:rFonts w:cs="黑体"/>
                        </w:rPr>
                      </w:pPr>
                      <w:r>
                        <w:rPr>
                          <w:rFonts w:cs="黑体"/>
                        </w:rPr>
                        <w:t xml:space="preserve">ICS </w:t>
                      </w:r>
                      <w:r>
                        <w:rPr>
                          <w:rFonts w:hint="eastAsia" w:cs="黑体"/>
                        </w:rPr>
                        <w:t>03</w:t>
                      </w:r>
                      <w:r>
                        <w:rPr>
                          <w:rFonts w:cs="黑体"/>
                        </w:rPr>
                        <w:t>.</w:t>
                      </w:r>
                      <w:r>
                        <w:rPr>
                          <w:rFonts w:hint="eastAsia" w:cs="黑体"/>
                        </w:rPr>
                        <w:t>120</w:t>
                      </w:r>
                      <w:r>
                        <w:rPr>
                          <w:rFonts w:cs="黑体"/>
                        </w:rPr>
                        <w:t>.</w:t>
                      </w:r>
                      <w:r>
                        <w:rPr>
                          <w:rFonts w:hint="eastAsia" w:cs="黑体"/>
                        </w:rPr>
                        <w:t>20</w:t>
                      </w:r>
                    </w:p>
                    <w:p w14:paraId="2F17083E">
                      <w:pPr>
                        <w:pStyle w:val="16"/>
                        <w:rPr>
                          <w:rFonts w:cs="黑体"/>
                        </w:rPr>
                      </w:pPr>
                      <w:r>
                        <w:rPr>
                          <w:rFonts w:cs="黑体"/>
                        </w:rPr>
                        <w:t>A</w:t>
                      </w:r>
                      <w:r>
                        <w:rPr>
                          <w:rFonts w:hint="eastAsia" w:cs="黑体"/>
                        </w:rPr>
                        <w:t xml:space="preserve"> </w:t>
                      </w:r>
                      <w:r>
                        <w:rPr>
                          <w:rFonts w:cs="黑体"/>
                        </w:rPr>
                        <w:t>00</w:t>
                      </w:r>
                    </w:p>
                    <w:p w14:paraId="7F47FA23">
                      <w:pPr>
                        <w:pStyle w:val="16"/>
                        <w:rPr>
                          <w:rFonts w:cs="黑体"/>
                        </w:rPr>
                      </w:pPr>
                      <w:r>
                        <w:rPr>
                          <w:rFonts w:hint="eastAsia" w:cs="黑体"/>
                        </w:rPr>
                        <w:t>备案号：</w:t>
                      </w:r>
                      <w:r>
                        <w:rPr>
                          <w:rFonts w:cs="黑体"/>
                        </w:rPr>
                        <w:t>XXXX-XXXX</w:t>
                      </w:r>
                    </w:p>
                    <w:p w14:paraId="05D9CCF6">
                      <w:pPr>
                        <w:pStyle w:val="1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0ECF70">
      <w:pPr>
        <w:jc w:val="left"/>
        <w:rPr>
          <w:rFonts w:ascii="宋体" w:hAnsi="宋体"/>
          <w:bCs/>
          <w:color w:val="000000"/>
          <w:sz w:val="32"/>
          <w:szCs w:val="32"/>
        </w:rPr>
      </w:pPr>
    </w:p>
    <w:p w14:paraId="1D343B9E">
      <w:pPr>
        <w:jc w:val="left"/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2696845</wp:posOffset>
                </wp:positionH>
                <wp:positionV relativeFrom="margin">
                  <wp:posOffset>-250825</wp:posOffset>
                </wp:positionV>
                <wp:extent cx="3232150" cy="588010"/>
                <wp:effectExtent l="0" t="0" r="13970" b="6350"/>
                <wp:wrapNone/>
                <wp:docPr id="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AFA437">
                            <w:pPr>
                              <w:pStyle w:val="16"/>
                              <w:rPr>
                                <w:rFonts w:ascii="Times New Roman" w:eastAsia="楷体_GB2312"/>
                                <w:spacing w:val="2"/>
                                <w:position w:val="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Times New Roman" w:eastAsia="楷体_GB2312"/>
                                <w:spacing w:val="2"/>
                                <w:position w:val="6"/>
                                <w:sz w:val="72"/>
                                <w:szCs w:val="72"/>
                              </w:rPr>
                              <w:t>T/ZGXCFZXH</w:t>
                            </w:r>
                            <w:r>
                              <w:rPr>
                                <w:rFonts w:ascii="Times New Roman" w:eastAsia="楷体_GB2312"/>
                                <w:spacing w:val="2"/>
                                <w:position w:val="6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12.35pt;margin-top:-19.75pt;height:46.3pt;width:254.5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Uvke2gAAAAoBAAAPAAAAAAAA&#10;AAEAIAAAACIAAABkcnMvZG93bnJldi54bWxQSwECFAAUAAAACACHTuJAlzgVJhACAAAu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DAFA437">
                      <w:pPr>
                        <w:pStyle w:val="16"/>
                        <w:rPr>
                          <w:rFonts w:ascii="Times New Roman" w:eastAsia="楷体_GB2312"/>
                          <w:spacing w:val="2"/>
                          <w:position w:val="6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Times New Roman" w:eastAsia="楷体_GB2312"/>
                          <w:spacing w:val="2"/>
                          <w:position w:val="6"/>
                          <w:sz w:val="72"/>
                          <w:szCs w:val="72"/>
                        </w:rPr>
                        <w:t>T/ZGXCFZXH</w:t>
                      </w:r>
                      <w:r>
                        <w:rPr>
                          <w:rFonts w:ascii="Times New Roman" w:eastAsia="楷体_GB2312"/>
                          <w:spacing w:val="2"/>
                          <w:position w:val="6"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093699">
      <w:pPr>
        <w:jc w:val="left"/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370840</wp:posOffset>
                </wp:positionV>
                <wp:extent cx="6181090" cy="0"/>
                <wp:effectExtent l="0" t="4445" r="0" b="5080"/>
                <wp:wrapNone/>
                <wp:docPr id="1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-26.25pt;margin-top:29.2pt;height:0pt;width:486.7pt;z-index:251662336;mso-width-relative:page;mso-height-relative:page;" filled="f" stroked="t" coordsize="21600,21600" o:gfxdata="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WAvCtcAAAAJAQAADwAAAAAAAAABACAA&#10;AAAiAAAAZHJzL2Rvd25yZXYueG1sUEsBAhQAFAAAAAgAh07iQILQxbrVAQAAs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-243205</wp:posOffset>
                </wp:positionH>
                <wp:positionV relativeFrom="margin">
                  <wp:posOffset>456565</wp:posOffset>
                </wp:positionV>
                <wp:extent cx="6120130" cy="391160"/>
                <wp:effectExtent l="0" t="0" r="6350" b="5080"/>
                <wp:wrapNone/>
                <wp:docPr id="1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4B3CCE">
                            <w:pPr>
                              <w:pStyle w:val="17"/>
                              <w:rPr>
                                <w:spacing w:val="0"/>
                                <w:w w:val="12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w w:val="120"/>
                                <w:szCs w:val="48"/>
                                <w:lang w:val="en-US" w:eastAsia="zh-CN"/>
                              </w:rPr>
                              <w:t>中国乡村发展协会团体</w:t>
                            </w:r>
                            <w:r>
                              <w:rPr>
                                <w:rFonts w:hint="eastAsia"/>
                                <w:spacing w:val="0"/>
                                <w:w w:val="120"/>
                                <w:szCs w:val="48"/>
                              </w:rPr>
                              <w:t>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-19.15pt;margin-top:35.95pt;height:30.8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Z833toAAAAKAQAADwAAAAAAAAAB&#10;ACAAAAAiAAAAZHJzL2Rvd25yZXYueG1sUEsBAhQAFAAAAAgAh07iQL3j9esOAgAALAQAAA4AAAAA&#10;AAAAAQAgAAAAK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14B3CCE">
                      <w:pPr>
                        <w:pStyle w:val="17"/>
                        <w:rPr>
                          <w:spacing w:val="0"/>
                          <w:w w:val="120"/>
                          <w:szCs w:val="48"/>
                        </w:rPr>
                      </w:pPr>
                      <w:r>
                        <w:rPr>
                          <w:rFonts w:hint="eastAsia"/>
                          <w:spacing w:val="0"/>
                          <w:w w:val="120"/>
                          <w:szCs w:val="48"/>
                          <w:lang w:val="en-US" w:eastAsia="zh-CN"/>
                        </w:rPr>
                        <w:t>中国乡村发展协会团体</w:t>
                      </w:r>
                      <w:r>
                        <w:rPr>
                          <w:rFonts w:hint="eastAsia"/>
                          <w:spacing w:val="0"/>
                          <w:w w:val="120"/>
                          <w:szCs w:val="48"/>
                        </w:rPr>
                        <w:t>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55D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8"/>
        <w:jc w:val="center"/>
        <w:textAlignment w:val="auto"/>
        <w:rPr>
          <w:rFonts w:hint="eastAsia" w:ascii="黑体" w:hAnsi="黑体" w:eastAsia="黑体"/>
          <w:bCs/>
          <w:color w:val="000000"/>
          <w:sz w:val="52"/>
          <w:szCs w:val="52"/>
          <w:lang w:val="en-US" w:eastAsia="zh-CN"/>
        </w:rPr>
      </w:pPr>
      <w:r>
        <w:rPr>
          <w:rFonts w:ascii="宋体" w:hAnsi="宋体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-243205</wp:posOffset>
                </wp:positionH>
                <wp:positionV relativeFrom="margin">
                  <wp:posOffset>847090</wp:posOffset>
                </wp:positionV>
                <wp:extent cx="6125845" cy="470535"/>
                <wp:effectExtent l="0" t="0" r="635" b="1905"/>
                <wp:wrapNone/>
                <wp:docPr id="10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F35181">
                            <w:pPr>
                              <w:pStyle w:val="18"/>
                              <w:spacing w:before="156" w:after="156"/>
                              <w:rPr>
                                <w:rFonts w:hint="default" w:ascii="黑体" w:hAns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</w:rPr>
                              <w:t>T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/ZGXCFZXH</w:t>
                            </w:r>
                            <w:r>
                              <w:rPr>
                                <w:rFonts w:ascii="黑体" w:hAnsi="黑体" w:eastAsia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>0002-2024</w:t>
                            </w:r>
                          </w:p>
                          <w:p w14:paraId="3128B5CE">
                            <w:pPr>
                              <w:pStyle w:val="18"/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-19.15pt;margin-top:66.7pt;height:37.05pt;width:482.35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QjyK9oAAAALAQAADwAAAAAA&#10;AAABACAAAAAiAAAAZHJzL2Rvd25yZXYueG1sUEsBAhQAFAAAAAgAh07iQE0mkZURAgAALAQAAA4A&#10;AAAAAAAAAQAgAAAAKQ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FF35181">
                      <w:pPr>
                        <w:pStyle w:val="18"/>
                        <w:spacing w:before="156" w:after="156"/>
                        <w:rPr>
                          <w:rFonts w:hint="default" w:ascii="黑体" w:hAnsi="黑体" w:eastAsia="黑体"/>
                          <w:lang w:val="en-US" w:eastAsia="zh-CN"/>
                        </w:rPr>
                      </w:pPr>
                      <w:r>
                        <w:rPr>
                          <w:rFonts w:ascii="黑体" w:hAnsi="黑体" w:eastAsia="黑体"/>
                        </w:rPr>
                        <w:t>T</w:t>
                      </w:r>
                      <w:r>
                        <w:rPr>
                          <w:rFonts w:hint="eastAsia" w:ascii="黑体" w:hAnsi="黑体" w:eastAsia="黑体"/>
                        </w:rPr>
                        <w:t>/ZGXCFZXH</w:t>
                      </w:r>
                      <w:r>
                        <w:rPr>
                          <w:rFonts w:ascii="黑体" w:hAnsi="黑体" w:eastAsia="黑体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>0002-2024</w:t>
                      </w:r>
                    </w:p>
                    <w:p w14:paraId="3128B5CE">
                      <w:pPr>
                        <w:pStyle w:val="18"/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黑体" w:hAnsi="黑体" w:eastAsia="黑体"/>
          <w:bCs/>
          <w:color w:val="000000"/>
          <w:sz w:val="52"/>
          <w:szCs w:val="52"/>
          <w:lang w:val="en-US" w:eastAsia="zh-CN"/>
        </w:rPr>
        <w:t>7S</w:t>
      </w:r>
      <w:r>
        <w:rPr>
          <w:rFonts w:hint="eastAsia" w:ascii="黑体" w:hAnsi="黑体" w:eastAsia="黑体"/>
          <w:bCs/>
          <w:color w:val="000000"/>
          <w:sz w:val="52"/>
          <w:szCs w:val="52"/>
        </w:rPr>
        <w:t>中药</w:t>
      </w:r>
      <w:r>
        <w:rPr>
          <w:rFonts w:hint="eastAsia" w:ascii="黑体" w:hAnsi="黑体" w:eastAsia="黑体"/>
          <w:bCs/>
          <w:color w:val="000000"/>
          <w:sz w:val="52"/>
          <w:szCs w:val="52"/>
          <w:lang w:val="en-US" w:eastAsia="zh-CN"/>
        </w:rPr>
        <w:t>材数字产地仓公共服务平台</w:t>
      </w:r>
    </w:p>
    <w:p w14:paraId="16CE9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黑体" w:hAnsi="黑体" w:eastAsia="黑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52"/>
          <w:szCs w:val="52"/>
          <w:lang w:val="en-US" w:eastAsia="zh-CN"/>
        </w:rPr>
        <w:t>评价通用要求</w:t>
      </w:r>
    </w:p>
    <w:p w14:paraId="71AB8B29">
      <w:pPr>
        <w:widowControl/>
        <w:spacing w:before="156" w:beforeLines="50" w:after="156" w:afterLines="50"/>
        <w:jc w:val="center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General requirements for evaluation of digital origin warehouse public Service platform for 7S 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Chinese materia medica </w:t>
      </w:r>
    </w:p>
    <w:p w14:paraId="5071048C">
      <w:pPr>
        <w:jc w:val="center"/>
        <w:rPr>
          <w:rFonts w:hint="eastAsia" w:ascii="宋体" w:hAnsi="宋体" w:eastAsia="宋体"/>
          <w:bCs/>
          <w:color w:val="auto"/>
          <w:sz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lang w:eastAsia="zh-CN"/>
        </w:rPr>
        <w:t>（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征求意见稿</w:t>
      </w:r>
      <w:r>
        <w:rPr>
          <w:rFonts w:hint="eastAsia" w:ascii="宋体" w:hAnsi="宋体"/>
          <w:bCs/>
          <w:color w:val="auto"/>
          <w:sz w:val="24"/>
          <w:lang w:eastAsia="zh-CN"/>
        </w:rPr>
        <w:t>）</w:t>
      </w:r>
    </w:p>
    <w:p w14:paraId="56182652">
      <w:pPr>
        <w:rPr>
          <w:rFonts w:ascii="宋体" w:hAnsi="宋体"/>
          <w:bCs/>
          <w:color w:val="000000"/>
          <w:sz w:val="36"/>
          <w:szCs w:val="36"/>
        </w:rPr>
      </w:pPr>
    </w:p>
    <w:p w14:paraId="3F5D7415">
      <w:pPr>
        <w:pStyle w:val="12"/>
        <w:framePr w:wrap="around" w:vAnchor="margin" w:yAlign="top"/>
        <w:ind w:left="5250" w:right="280"/>
        <w:rPr>
          <w:color w:val="000000"/>
        </w:rPr>
      </w:pPr>
    </w:p>
    <w:p w14:paraId="473F4723">
      <w:pPr>
        <w:rPr>
          <w:rFonts w:ascii="宋体" w:hAnsi="宋体"/>
          <w:bCs/>
          <w:color w:val="000000"/>
          <w:sz w:val="36"/>
          <w:szCs w:val="36"/>
        </w:rPr>
      </w:pPr>
      <w:r>
        <w:rPr>
          <w:rFonts w:ascii="宋体" w:hAnsi="宋体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8399145</wp:posOffset>
                </wp:positionV>
                <wp:extent cx="5535930" cy="927735"/>
                <wp:effectExtent l="0" t="0" r="11430" b="1905"/>
                <wp:wrapNone/>
                <wp:docPr id="8" name="fmFrame7" descr="文本框: 中华人民共和国国家质量监督检验检疫总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196"/>
                              <w:gridCol w:w="1276"/>
                            </w:tblGrid>
                            <w:tr w14:paraId="3D8CFB5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32" w:hRule="atLeast"/>
                              </w:trPr>
                              <w:tc>
                                <w:tcPr>
                                  <w:tcW w:w="7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3BCA4AD">
                                  <w:pPr>
                                    <w:pStyle w:val="19"/>
                                    <w:rPr>
                                      <w:rFonts w:hint="eastAsia" w:ascii="黑体" w:hAnsi="黑体" w:eastAsia="黑体"/>
                                      <w:b w:val="0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 w:val="0"/>
                                      <w:szCs w:val="28"/>
                                      <w:lang w:val="en-US" w:eastAsia="zh-CN"/>
                                    </w:rPr>
                                    <w:t>中国乡村发展协会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40BC830">
                                  <w:pPr>
                                    <w:pStyle w:val="19"/>
                                    <w:jc w:val="left"/>
                                    <w:rPr>
                                      <w:rFonts w:ascii="黑体" w:hAnsi="黑体" w:eastAsia="黑体"/>
                                      <w:b w:val="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 w:val="0"/>
                                      <w:szCs w:val="28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14:paraId="5C62BEA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alt="文本框: 中华人民共和国国家质量监督检验检疫总局" type="#_x0000_t202" style="position:absolute;left:0pt;margin-left:1.85pt;margin-top:661.35pt;height:73.05pt;width:435.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kMs6Y2gAAAAsBAAAPAAAAAAAAAAEAIAAAACIA&#10;AABkcnMvZG93bnJldi54bWxQSwECFAAUAAAACACHTuJAyoOhZnkCAAB4BAAADgAAAAAAAAABACAA&#10;AAApAQAAZHJzL2Uyb0RvYy54bWxQSwUGAAAAAAYABgBZAQAAFAY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196"/>
                        <w:gridCol w:w="1276"/>
                      </w:tblGrid>
                      <w:tr w14:paraId="3D8CFB5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32" w:hRule="atLeast"/>
                        </w:trPr>
                        <w:tc>
                          <w:tcPr>
                            <w:tcW w:w="7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3BCA4AD">
                            <w:pPr>
                              <w:pStyle w:val="19"/>
                              <w:rPr>
                                <w:rFonts w:hint="eastAsia" w:ascii="黑体" w:hAnsi="黑体" w:eastAsia="黑体"/>
                                <w:b w:val="0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  <w:szCs w:val="28"/>
                                <w:lang w:val="en-US" w:eastAsia="zh-CN"/>
                              </w:rPr>
                              <w:t>中国乡村发展协会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40BC830">
                            <w:pPr>
                              <w:pStyle w:val="19"/>
                              <w:jc w:val="left"/>
                              <w:rPr>
                                <w:rFonts w:ascii="黑体" w:hAnsi="黑体" w:eastAsia="黑体"/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  <w:szCs w:val="28"/>
                              </w:rPr>
                              <w:t>发布</w:t>
                            </w:r>
                          </w:p>
                        </w:tc>
                      </w:tr>
                    </w:tbl>
                    <w:p w14:paraId="5C62BEA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宋体" w:hAnsi="宋体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4060190</wp:posOffset>
                </wp:positionH>
                <wp:positionV relativeFrom="margin">
                  <wp:posOffset>8014970</wp:posOffset>
                </wp:positionV>
                <wp:extent cx="2019300" cy="312420"/>
                <wp:effectExtent l="0" t="0" r="7620" b="7620"/>
                <wp:wrapNone/>
                <wp:docPr id="1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EA3AA3">
                            <w:pPr>
                              <w:pStyle w:val="13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ascii="黑体" w:hAnsi="黑体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cs="黑体"/>
                              </w:rPr>
                              <w:t>××</w:t>
                            </w:r>
                            <w:r>
                              <w:rPr>
                                <w:rFonts w:ascii="黑体" w:hAnsi="黑体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cs="黑体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319.7pt;margin-top:631.1pt;height:24.6pt;width:159pt;mso-position-horizontal-relative:margin;mso-position-vertical-relative:margin;z-index:251667456;mso-width-relative:page;mso-height-relative:page;" fillcolor="#FFFFFF" filled="t" stroked="f" coordsize="21600,21600" o:gfxdata="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y1lJNoAAAANAQAADwAAAAAAAAAB&#10;ACAAAAAiAAAAZHJzL2Rvd25yZXYueG1sUEsBAhQAFAAAAAgAh07iQHD/g4IOAgAALAQAAA4AAAAA&#10;AAAAAQAgAAAAK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CEA3AA3">
                      <w:pPr>
                        <w:pStyle w:val="13"/>
                        <w:rPr>
                          <w:rFonts w:ascii="黑体" w:hAnsi="黑体"/>
                        </w:rPr>
                      </w:pPr>
                      <w:r>
                        <w:rPr>
                          <w:rFonts w:hint="eastAsia" w:ascii="黑体" w:hAnsi="黑体" w:cs="黑体"/>
                        </w:rPr>
                        <w:t>20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24</w:t>
                      </w:r>
                      <w:r>
                        <w:rPr>
                          <w:rFonts w:ascii="黑体" w:hAnsi="黑体"/>
                        </w:rPr>
                        <w:t>-</w:t>
                      </w:r>
                      <w:r>
                        <w:rPr>
                          <w:rFonts w:hint="eastAsia" w:ascii="黑体" w:hAnsi="黑体" w:cs="黑体"/>
                        </w:rPr>
                        <w:t>××</w:t>
                      </w:r>
                      <w:r>
                        <w:rPr>
                          <w:rFonts w:ascii="黑体" w:hAnsi="黑体"/>
                        </w:rPr>
                        <w:t>-</w:t>
                      </w:r>
                      <w:r>
                        <w:rPr>
                          <w:rFonts w:hint="eastAsia" w:ascii="黑体" w:hAnsi="黑体" w:cs="黑体"/>
                        </w:rPr>
                        <w:t>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宋体" w:hAnsi="宋体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-177800</wp:posOffset>
                </wp:positionH>
                <wp:positionV relativeFrom="margin">
                  <wp:posOffset>8009255</wp:posOffset>
                </wp:positionV>
                <wp:extent cx="2019300" cy="312420"/>
                <wp:effectExtent l="0" t="0" r="7620" b="762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97E234">
                            <w:pPr>
                              <w:pStyle w:val="13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ascii="黑体" w:hAnsi="黑体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cs="黑体"/>
                              </w:rPr>
                              <w:t>××</w:t>
                            </w:r>
                            <w:r>
                              <w:rPr>
                                <w:rFonts w:ascii="黑体" w:hAnsi="黑体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cs="黑体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-14pt;margin-top:630.65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nA+xtoAAAANAQAADwAAAAAAAAAB&#10;ACAAAAAiAAAAZHJzL2Rvd25yZXYueG1sUEsBAhQAFAAAAAgAh07iQHBG+tIOAgAAKwQAAA4AAAAA&#10;AAAAAQAgAAAAK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197E234">
                      <w:pPr>
                        <w:pStyle w:val="13"/>
                        <w:rPr>
                          <w:rFonts w:ascii="黑体" w:hAnsi="黑体"/>
                        </w:rPr>
                      </w:pPr>
                      <w:r>
                        <w:rPr>
                          <w:rFonts w:hint="eastAsia" w:ascii="黑体" w:hAnsi="黑体" w:cs="黑体"/>
                        </w:rPr>
                        <w:t>20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24</w:t>
                      </w:r>
                      <w:r>
                        <w:rPr>
                          <w:rFonts w:ascii="黑体" w:hAnsi="黑体"/>
                        </w:rPr>
                        <w:t>-</w:t>
                      </w:r>
                      <w:r>
                        <w:rPr>
                          <w:rFonts w:hint="eastAsia" w:ascii="黑体" w:hAnsi="黑体" w:cs="黑体"/>
                        </w:rPr>
                        <w:t>××</w:t>
                      </w:r>
                      <w:r>
                        <w:rPr>
                          <w:rFonts w:ascii="黑体" w:hAnsi="黑体"/>
                        </w:rPr>
                        <w:t>-</w:t>
                      </w:r>
                      <w:r>
                        <w:rPr>
                          <w:rFonts w:hint="eastAsia" w:ascii="黑体" w:hAnsi="黑体" w:cs="黑体"/>
                        </w:rPr>
                        <w:t>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381385">
      <w:pPr>
        <w:tabs>
          <w:tab w:val="left" w:pos="1305"/>
        </w:tabs>
        <w:rPr>
          <w:rFonts w:ascii="Times New Roman" w:hAnsi="Times New Roman"/>
          <w:color w:val="000000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7" w:right="1134" w:bottom="1134" w:left="1417" w:header="850" w:footer="992" w:gutter="0"/>
          <w:pgNumType w:fmt="upperRoman" w:start="1"/>
          <w:cols w:space="0" w:num="1"/>
          <w:titlePg/>
          <w:docGrid w:type="lines" w:linePitch="312" w:charSpace="0"/>
        </w:sectPr>
      </w:pPr>
      <w:r>
        <w:rPr>
          <w:rFonts w:ascii="宋体" w:hAnsi="宋体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3171825</wp:posOffset>
                </wp:positionV>
                <wp:extent cx="5969000" cy="0"/>
                <wp:effectExtent l="0" t="4445" r="0" b="5080"/>
                <wp:wrapNone/>
                <wp:docPr id="6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32" type="#_x0000_t32" style="position:absolute;left:0pt;margin-left:-14.75pt;margin-top:249.75pt;height:0pt;width:470pt;z-index:251666432;mso-width-relative:page;mso-height-relative:page;" filled="f" stroked="t" coordsize="21600,21600" o:gfxdata="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czHkvXAAAACwEAAA8AAAAAAAAAAQAg&#10;AAAAIgAAAGRycy9kb3ducmV2LnhtbFBLAQIUABQAAAAIAIdO4kCn4pz61gEAALM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8271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</w:sdtEndPr>
      <w:sdtContent>
        <w:p w14:paraId="363CC7F5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313" w:beforeLines="100" w:after="313" w:afterLines="100" w:line="240" w:lineRule="auto"/>
            <w:ind w:left="0" w:leftChars="0" w:right="0" w:rightChars="0" w:firstLine="0" w:firstLineChars="0"/>
            <w:jc w:val="center"/>
            <w:textAlignment w:val="auto"/>
          </w:pPr>
          <w:r>
            <w:rPr>
              <w:rFonts w:hint="eastAsia" w:ascii="黑体" w:hAnsi="黑体" w:eastAsia="黑体" w:cs="黑体"/>
              <w:sz w:val="32"/>
              <w:szCs w:val="32"/>
            </w:rPr>
            <w:t>目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 xml:space="preserve"> </w:t>
          </w:r>
          <w:r>
            <w:rPr>
              <w:rFonts w:hint="eastAsia" w:ascii="黑体" w:hAnsi="黑体" w:eastAsia="黑体" w:cs="黑体"/>
              <w:sz w:val="32"/>
              <w:szCs w:val="32"/>
            </w:rPr>
            <w:t>录</w:t>
          </w:r>
        </w:p>
        <w:p w14:paraId="2395BFBE">
          <w:pPr>
            <w:pStyle w:val="6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_Toc25779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32"/>
            </w:rPr>
            <w:t>前  言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_Toc25779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II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0323C726">
          <w:pPr>
            <w:pStyle w:val="6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_Toc21137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1 范围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_Toc21137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1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2F31BA8D">
          <w:pPr>
            <w:pStyle w:val="6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_Toc2983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2 规范性引用文件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_Toc2983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1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0BBD5751">
          <w:pPr>
            <w:pStyle w:val="6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_Toc26949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3 术语和定义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_Toc26949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1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388B8AA3">
          <w:pPr>
            <w:pStyle w:val="6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_Toc17145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4 基本原则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_Toc17145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1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5320550C">
          <w:pPr>
            <w:pStyle w:val="6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_Toc30378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5 建设要求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_Toc30378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1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3E131F10">
          <w:pPr>
            <w:pStyle w:val="7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_Toc4060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5.1 农技服务中心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_Toc4060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1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1582EEC7">
          <w:pPr>
            <w:pStyle w:val="7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_Toc868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5.2 加工服务中心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_Toc868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2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103EB148">
          <w:pPr>
            <w:pStyle w:val="7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_Toc6052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5.3 质控服务中心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_Toc6052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2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4C304810">
          <w:pPr>
            <w:pStyle w:val="7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_Toc18893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5.4 仓储监管中心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_Toc18893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2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4FADCCE0">
          <w:pPr>
            <w:pStyle w:val="7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_Toc29769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5.5 交易服务中心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_Toc29769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3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58BE143D">
          <w:pPr>
            <w:pStyle w:val="7"/>
            <w:tabs>
              <w:tab w:val="right" w:leader="dot" w:pos="935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_Toc18650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21"/>
              <w:lang w:val="en-US" w:eastAsia="zh-CN"/>
            </w:rPr>
            <w:t>5.6 数字管理中心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_Toc18650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3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 w14:paraId="6CA237DD">
          <w:r>
            <w:rPr>
              <w:rFonts w:hint="eastAsia" w:ascii="宋体" w:hAnsi="宋体" w:eastAsia="宋体" w:cs="宋体"/>
            </w:rPr>
            <w:fldChar w:fldCharType="end"/>
          </w:r>
        </w:p>
      </w:sdtContent>
    </w:sdt>
    <w:p w14:paraId="4A7268A2">
      <w:pPr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br w:type="page"/>
      </w:r>
    </w:p>
    <w:p w14:paraId="4C02A9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/>
        <w:jc w:val="center"/>
        <w:textAlignment w:val="auto"/>
        <w:outlineLvl w:val="0"/>
        <w:rPr>
          <w:rFonts w:ascii="Times New Roman" w:hAnsi="Times New Roman" w:eastAsia="黑体"/>
          <w:bCs/>
          <w:color w:val="000000"/>
          <w:sz w:val="32"/>
          <w:szCs w:val="32"/>
        </w:rPr>
      </w:pPr>
      <w:bookmarkStart w:id="0" w:name="_Toc17665"/>
      <w:bookmarkStart w:id="1" w:name="_Toc9706"/>
      <w:bookmarkStart w:id="2" w:name="_Toc25779"/>
      <w:r>
        <w:rPr>
          <w:rFonts w:ascii="Times New Roman" w:hAnsi="Times New Roman" w:eastAsia="黑体"/>
          <w:bCs/>
          <w:color w:val="000000"/>
          <w:sz w:val="32"/>
          <w:szCs w:val="32"/>
        </w:rPr>
        <w:t>前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言</w:t>
      </w:r>
      <w:bookmarkEnd w:id="0"/>
      <w:bookmarkEnd w:id="1"/>
      <w:bookmarkEnd w:id="2"/>
    </w:p>
    <w:p w14:paraId="4994632C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等线" w:eastAsia="宋体" w:cs="Times New Roman"/>
          <w:color w:val="000000"/>
          <w:sz w:val="21"/>
          <w:szCs w:val="21"/>
        </w:rPr>
      </w:pPr>
      <w:r>
        <w:rPr>
          <w:rFonts w:hint="eastAsia" w:ascii="Times New Roman" w:hAnsi="等线" w:eastAsia="宋体" w:cs="Times New Roman"/>
          <w:color w:val="000000"/>
          <w:sz w:val="21"/>
          <w:szCs w:val="21"/>
        </w:rPr>
        <w:t>本标准按照GB/T 1.1-2009《标准化工作导则 第1部分：标准的结构和编写》给出的规则起草。</w:t>
      </w:r>
    </w:p>
    <w:p w14:paraId="38CB2B3C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等线" w:eastAsia="宋体" w:cs="Times New Roman"/>
          <w:color w:val="000000"/>
          <w:sz w:val="21"/>
          <w:szCs w:val="21"/>
        </w:rPr>
      </w:pPr>
      <w:r>
        <w:rPr>
          <w:rFonts w:hint="eastAsia" w:ascii="Times New Roman" w:hAnsi="等线" w:eastAsia="宋体" w:cs="Times New Roman"/>
          <w:color w:val="000000"/>
          <w:sz w:val="21"/>
          <w:szCs w:val="21"/>
        </w:rPr>
        <w:t>本标准由中国</w:t>
      </w:r>
      <w:r>
        <w:rPr>
          <w:rFonts w:hint="eastAsia" w:ascii="Times New Roman" w:hAnsi="等线" w:eastAsia="宋体" w:cs="Times New Roman"/>
          <w:color w:val="000000"/>
          <w:sz w:val="21"/>
          <w:szCs w:val="21"/>
          <w:lang w:val="en-US" w:eastAsia="zh-CN"/>
        </w:rPr>
        <w:t>乡村发展协会</w:t>
      </w:r>
      <w:r>
        <w:rPr>
          <w:rFonts w:hint="eastAsia" w:ascii="Times New Roman" w:hAnsi="等线" w:eastAsia="宋体" w:cs="Times New Roman"/>
          <w:color w:val="000000"/>
          <w:sz w:val="21"/>
          <w:szCs w:val="21"/>
        </w:rPr>
        <w:t>提出并归口。</w:t>
      </w:r>
    </w:p>
    <w:p w14:paraId="57C913B4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等线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等线" w:eastAsia="宋体" w:cs="Times New Roman"/>
          <w:color w:val="000000"/>
          <w:sz w:val="21"/>
          <w:szCs w:val="21"/>
        </w:rPr>
        <w:t>本标准起草单位：</w:t>
      </w:r>
      <w:r>
        <w:rPr>
          <w:rFonts w:hint="eastAsia" w:ascii="Times New Roman" w:hAnsi="等线" w:eastAsia="宋体" w:cs="Times New Roman"/>
          <w:color w:val="000000"/>
          <w:sz w:val="21"/>
          <w:szCs w:val="21"/>
        </w:rPr>
        <w:t>中国乡村发展协会中药材产业振兴专业委员会</w:t>
      </w:r>
      <w:r>
        <w:rPr>
          <w:rFonts w:hint="eastAsia" w:ascii="Times New Roman" w:hAnsi="等线" w:cs="Times New Roman"/>
          <w:color w:val="000000"/>
          <w:sz w:val="21"/>
          <w:szCs w:val="21"/>
          <w:lang w:eastAsia="zh-CN"/>
        </w:rPr>
        <w:t>、</w:t>
      </w:r>
      <w:r>
        <w:rPr>
          <w:rFonts w:hint="eastAsia" w:ascii="Times New Roman" w:hAnsi="等线" w:eastAsia="宋体" w:cs="Times New Roman"/>
          <w:color w:val="000000"/>
          <w:sz w:val="21"/>
          <w:szCs w:val="21"/>
        </w:rPr>
        <w:t>中健安检测认证中心有限公司、成都中医药大学、中国医学科学院药用植物研究所、李时珍中药材交易中心</w:t>
      </w:r>
      <w:r>
        <w:rPr>
          <w:rFonts w:hint="eastAsia" w:ascii="Times New Roman" w:hAnsi="等线" w:cs="Times New Roman"/>
          <w:color w:val="000000"/>
          <w:sz w:val="21"/>
          <w:szCs w:val="21"/>
          <w:lang w:val="en-US" w:eastAsia="zh-CN"/>
        </w:rPr>
        <w:t>。</w:t>
      </w:r>
    </w:p>
    <w:p w14:paraId="1FCD03DC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等线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等线" w:eastAsia="宋体" w:cs="Times New Roman"/>
          <w:color w:val="000000"/>
          <w:sz w:val="21"/>
          <w:szCs w:val="21"/>
        </w:rPr>
        <w:t>本标准主要起草人：</w:t>
      </w:r>
      <w:bookmarkStart w:id="32" w:name="_GoBack"/>
      <w:bookmarkEnd w:id="32"/>
    </w:p>
    <w:p w14:paraId="3EA57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jc w:val="center"/>
        <w:textAlignment w:val="auto"/>
        <w:outlineLvl w:val="9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sectPr>
          <w:headerReference r:id="rId9" w:type="default"/>
          <w:footerReference r:id="rId10" w:type="default"/>
          <w:footerReference r:id="rId11" w:type="even"/>
          <w:pgSz w:w="11906" w:h="16838"/>
          <w:pgMar w:top="1417" w:right="1134" w:bottom="1134" w:left="1417" w:header="850" w:footer="680" w:gutter="0"/>
          <w:pgNumType w:fmt="upperRoman" w:start="1"/>
          <w:cols w:space="0" w:num="1"/>
          <w:docGrid w:type="lines" w:linePitch="312" w:charSpace="0"/>
        </w:sectPr>
      </w:pPr>
      <w:bookmarkStart w:id="3" w:name="_Toc10664"/>
    </w:p>
    <w:p w14:paraId="25050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jc w:val="center"/>
        <w:textAlignment w:val="auto"/>
        <w:outlineLvl w:val="9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7S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中药材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数字产地仓公共服务平台评价通用要求</w:t>
      </w:r>
      <w:bookmarkEnd w:id="3"/>
    </w:p>
    <w:p w14:paraId="22AE53FB">
      <w:pPr>
        <w:pStyle w:val="4"/>
        <w:snapToGrid/>
        <w:spacing w:before="312" w:beforeLines="100" w:after="312" w:afterLines="1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4" w:name="_Toc2364"/>
      <w:bookmarkStart w:id="5" w:name="_Toc29178"/>
      <w:bookmarkStart w:id="6" w:name="_Toc21137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1 范围</w:t>
      </w:r>
      <w:bookmarkEnd w:id="4"/>
      <w:bookmarkEnd w:id="5"/>
      <w:bookmarkEnd w:id="6"/>
    </w:p>
    <w:p w14:paraId="636EB6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本标准规定了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7S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中药材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数字产地仓公共服务平台建设的基本原则和建设要求。</w:t>
      </w:r>
    </w:p>
    <w:p w14:paraId="265CBB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本标准适用于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对7S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中药材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数字产地仓公共服务平台的建设指导，同时适用于第三方对7S中药材数字产地仓公共服务平台建设的符合性评价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。</w:t>
      </w:r>
    </w:p>
    <w:p w14:paraId="57837231">
      <w:pPr>
        <w:pStyle w:val="4"/>
        <w:snapToGrid/>
        <w:spacing w:before="312" w:beforeLines="100" w:after="312" w:afterLines="1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7" w:name="_Toc15"/>
      <w:bookmarkStart w:id="8" w:name="_Toc2983"/>
      <w:bookmarkStart w:id="9" w:name="_Toc5174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2 规范性引用文件</w:t>
      </w:r>
      <w:bookmarkEnd w:id="7"/>
      <w:bookmarkEnd w:id="8"/>
      <w:bookmarkEnd w:id="9"/>
    </w:p>
    <w:p w14:paraId="7F6744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45014A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《中华人民共和国药典》</w:t>
      </w:r>
    </w:p>
    <w:p w14:paraId="400260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《</w:t>
      </w:r>
      <w:r>
        <w:rPr>
          <w:rFonts w:hint="default" w:ascii="宋体" w:hAnsi="宋体" w:cs="宋体"/>
          <w:bCs/>
          <w:color w:val="000000"/>
          <w:sz w:val="21"/>
          <w:szCs w:val="21"/>
          <w:lang w:eastAsia="zh-CN"/>
        </w:rPr>
        <w:t>中药材生产质量管理规范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》</w:t>
      </w:r>
    </w:p>
    <w:p w14:paraId="46D496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《道地药材通用评价要求》</w:t>
      </w:r>
    </w:p>
    <w:p w14:paraId="69E6D4C7">
      <w:pPr>
        <w:pStyle w:val="4"/>
        <w:snapToGrid/>
        <w:spacing w:before="312" w:beforeLines="100" w:after="312" w:afterLines="1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10" w:name="_Toc28658"/>
      <w:bookmarkStart w:id="11" w:name="_Toc15268"/>
      <w:bookmarkStart w:id="12" w:name="_Toc26949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3 术语和定义</w:t>
      </w:r>
      <w:bookmarkEnd w:id="10"/>
      <w:bookmarkEnd w:id="11"/>
      <w:bookmarkEnd w:id="12"/>
    </w:p>
    <w:p w14:paraId="131BF7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outlineLvl w:val="9"/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</w:pPr>
      <w:r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  <w:t xml:space="preserve">3.1 </w:t>
      </w:r>
    </w:p>
    <w:p w14:paraId="69E253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both"/>
        <w:textAlignment w:val="auto"/>
        <w:outlineLvl w:val="9"/>
        <w:rPr>
          <w:rFonts w:hint="default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13" w:name="_Toc18078"/>
      <w:r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  <w:t>7S</w:t>
      </w:r>
      <w:bookmarkEnd w:id="13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  </w:t>
      </w:r>
    </w:p>
    <w:p w14:paraId="05125F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2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中药材基地选址、种子种苗、种植/养殖、采收加工、包装仓储、质量评价和全程可追溯7个关键环节的质量控制体系。</w:t>
      </w:r>
    </w:p>
    <w:p w14:paraId="0E9173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outlineLvl w:val="9"/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</w:pPr>
      <w:r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  <w:t xml:space="preserve">3.2 </w:t>
      </w:r>
    </w:p>
    <w:p w14:paraId="7ECE6D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both"/>
        <w:textAlignment w:val="auto"/>
        <w:outlineLvl w:val="9"/>
        <w:rPr>
          <w:rFonts w:hint="default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  <w:t>产地仓</w:t>
      </w:r>
    </w:p>
    <w:p w14:paraId="0223D7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2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在中药材主产区建立集生产、质控、仓储、销售全产业链要素为一体，开展规范种植/养殖、绿色加工、</w:t>
      </w:r>
      <w:r>
        <w:rPr>
          <w:rFonts w:hint="eastAsia" w:ascii="宋体" w:hAnsi="宋体" w:cs="宋体"/>
          <w:bCs/>
          <w:color w:val="0000FF"/>
          <w:sz w:val="21"/>
          <w:szCs w:val="21"/>
          <w:lang w:val="en-US" w:eastAsia="zh-CN"/>
        </w:rPr>
        <w:t>标准产品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、集约仓储和电子交易的产业化服务平台。</w:t>
      </w:r>
    </w:p>
    <w:p w14:paraId="2649FF2F">
      <w:pPr>
        <w:pStyle w:val="4"/>
        <w:snapToGrid/>
        <w:spacing w:before="312" w:beforeLines="100" w:after="312" w:afterLines="1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14" w:name="_Toc24305"/>
      <w:bookmarkStart w:id="15" w:name="_Toc17145"/>
      <w:bookmarkStart w:id="16" w:name="_Toc7094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4 基本原则</w:t>
      </w:r>
      <w:bookmarkEnd w:id="14"/>
      <w:bookmarkEnd w:id="15"/>
      <w:bookmarkEnd w:id="16"/>
    </w:p>
    <w:p w14:paraId="085F61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4.1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7S中药材数字产地仓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公共服务平台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应按照数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字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管理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中心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农技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服务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中心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加工服务中心、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质量控制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中心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、仓储监管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中心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和交易服务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中心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“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个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中心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”进行统一规划建设。</w:t>
      </w:r>
    </w:p>
    <w:p w14:paraId="18EA69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4.2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7S中药材数字产地仓公共管服务平台覆盖的中药材生产，应满足《中药材生产质量管理规范》要求，道地药材生产应同时满足《道地药材评价通用要求》的规定。</w:t>
      </w:r>
    </w:p>
    <w:p w14:paraId="741EA4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4.3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7S中药材数字产地仓公共管服务平台应建立并实施统一基地规划、统一种源管理、统一农资管理、统一农事管理、统一加工管理、统一质量控制、统一溯源管理、集中仓储和集中交易“七统一、两集中”运行机制。</w:t>
      </w:r>
    </w:p>
    <w:p w14:paraId="11E30B1A">
      <w:pPr>
        <w:pStyle w:val="4"/>
        <w:snapToGrid/>
        <w:spacing w:before="312" w:beforeLines="100" w:after="312" w:afterLines="1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17" w:name="_Toc21218"/>
      <w:bookmarkStart w:id="18" w:name="_Toc30378"/>
      <w:bookmarkStart w:id="19" w:name="_Toc31925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5 建设要求</w:t>
      </w:r>
      <w:bookmarkEnd w:id="17"/>
      <w:bookmarkEnd w:id="18"/>
      <w:bookmarkEnd w:id="19"/>
    </w:p>
    <w:p w14:paraId="2495F9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20" w:name="_Toc4060"/>
      <w:bookmarkStart w:id="21" w:name="_Toc32678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5.1 农技服务中心</w:t>
      </w:r>
      <w:bookmarkEnd w:id="20"/>
      <w:bookmarkEnd w:id="21"/>
    </w:p>
    <w:p w14:paraId="1E78016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default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5.1.1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引入品种专家团队，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专家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团队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专业技术能力应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满足种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源保护、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良种繁育、植保/动保、农事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、产地加工及仓储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养护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等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需求，提供技术研发、技术咨询、技术指导和技术培训等服务。</w:t>
      </w:r>
    </w:p>
    <w:p w14:paraId="5ADED7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5.1.2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应有固定的办公场所、设施、人员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和管理制度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等。</w:t>
      </w:r>
    </w:p>
    <w:p w14:paraId="393C96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黑体" w:hAnsi="黑体" w:eastAsia="黑体" w:cs="Times New Roman"/>
          <w:bCs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5.1.3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建设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良种繁育基地，包括温室大棚、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苗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场、实验室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仓库等基础设施</w:t>
      </w:r>
      <w:r>
        <w:rPr>
          <w:rFonts w:hint="eastAsia" w:ascii="宋体" w:hAnsi="宋体" w:eastAsia="宋体" w:cs="宋体"/>
          <w:bCs/>
          <w:color w:val="FF0000"/>
          <w:sz w:val="21"/>
          <w:szCs w:val="21"/>
          <w:lang w:val="en-US" w:eastAsia="zh-CN"/>
        </w:rPr>
        <w:t>。</w:t>
      </w:r>
    </w:p>
    <w:p w14:paraId="27A4BE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5.1.4 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应建立中药材种质资源保护机制，种质资源应纳入国家种质资源库保存，鼓励建设中药材种质资源圃。</w:t>
      </w:r>
    </w:p>
    <w:p w14:paraId="7D278B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default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5.1.5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建设与产地仓公共服务平台管理的注册基地需求相适应的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中药材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种源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集中供应基地。</w:t>
      </w:r>
    </w:p>
    <w:p w14:paraId="1A69A1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5.1.6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建设中药材标准化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种植示范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基地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，示范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基地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应选择环境优良、交通便利的场所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，并配套包括交通、供电、供水、温室大棚、仓储等基础设施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。</w:t>
      </w:r>
    </w:p>
    <w:p w14:paraId="0A2949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22" w:name="_Toc2113"/>
      <w:bookmarkStart w:id="23" w:name="_Toc868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5.2 加工服务中心</w:t>
      </w:r>
      <w:bookmarkEnd w:id="22"/>
      <w:bookmarkEnd w:id="23"/>
    </w:p>
    <w:p w14:paraId="5DED66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5.2.1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应配备办公场所、设施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人员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和管理制度等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。</w:t>
      </w:r>
    </w:p>
    <w:p w14:paraId="5405FE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5.2.2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应根据产地仓覆盖基地的范围和分布情况，合理规划产地集中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加工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中心，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且：</w:t>
      </w:r>
    </w:p>
    <w:p w14:paraId="25AA0B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1）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其生产能力与覆盖范围内中药材产新规模相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适宜；</w:t>
      </w:r>
    </w:p>
    <w:p w14:paraId="6C39B4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20" w:firstLineChars="20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2）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应建在种植规模较大且相对集中、交通便利的区域；</w:t>
      </w:r>
    </w:p>
    <w:p w14:paraId="155657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20" w:firstLineChars="20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3）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应有能满足中药材趁鲜加工生产需要的清洁能源、水源等；</w:t>
      </w:r>
    </w:p>
    <w:p w14:paraId="453CEB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20" w:firstLineChars="20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4）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应有中药材接收、预处理、加工（挑选、整理、清洗、净制、切制、干燥、包装等）、晾晒、仓储等场所和设施、仪器、设备和工具。</w:t>
      </w:r>
    </w:p>
    <w:p w14:paraId="133444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20" w:firstLineChars="200"/>
        <w:jc w:val="both"/>
        <w:textAlignment w:val="auto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5）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应通过产地加工中心的符合性评价，并在产地仓进行注册登记备案。</w:t>
      </w:r>
    </w:p>
    <w:p w14:paraId="30C61A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24" w:name="_Toc11098"/>
      <w:bookmarkStart w:id="25" w:name="_Toc6052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5.3 质控服务中心</w:t>
      </w:r>
      <w:bookmarkEnd w:id="24"/>
      <w:bookmarkEnd w:id="25"/>
    </w:p>
    <w:p w14:paraId="2A0B8BC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5.3.1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应配备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质控服务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中心办公场所、设施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人员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和管理制度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。</w:t>
      </w:r>
    </w:p>
    <w:p w14:paraId="3F12DB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5.3.2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应建设快检实验室，快检实验室检测能力包括但不限于：</w:t>
      </w:r>
    </w:p>
    <w:p w14:paraId="0EB2CA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20" w:firstLineChars="200"/>
        <w:jc w:val="both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1）种植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/养殖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、加工环境指标检测，如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大气、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土壤、灌溉水、加工用水、饲养用水等；</w:t>
      </w:r>
    </w:p>
    <w:p w14:paraId="58FF1B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2）国家禁用或限用农药残留指标检测，如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《中华人民共和国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药典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》规定不得检出的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农药残留等；</w:t>
      </w:r>
    </w:p>
    <w:p w14:paraId="2855A1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3）重金属残留指标检测，如铅、镉、汞、砷、铜等；</w:t>
      </w:r>
    </w:p>
    <w:p w14:paraId="4DB0CF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4）生长调节剂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残留指标检测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，如多效唑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、壮根灵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等；</w:t>
      </w:r>
    </w:p>
    <w:p w14:paraId="5C497F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5）其他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污染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物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残留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指标检测，如二氧化硫、黄曲霉素等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。</w:t>
      </w:r>
    </w:p>
    <w:p w14:paraId="6D2F09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default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5.3.3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鼓励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产地建设中药材检测实验室，不具备建设能力的，应提供第三方签约检测实验室的检测协议。</w:t>
      </w:r>
    </w:p>
    <w:p w14:paraId="451A05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26" w:name="_Toc19139"/>
      <w:bookmarkStart w:id="27" w:name="_Toc18893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5.4 仓储监管中心</w:t>
      </w:r>
      <w:bookmarkEnd w:id="26"/>
      <w:bookmarkEnd w:id="27"/>
    </w:p>
    <w:p w14:paraId="1F676D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5.4.1 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应建立与中药材品种相适应的仓库，仓储能力满足产地仓服务平台的中药材存储需求。</w:t>
      </w:r>
    </w:p>
    <w:p w14:paraId="2CFB91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5.4.2 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应配备中药材集中仓储的设施、设备、仓储监管人员和管理制度。</w:t>
      </w:r>
    </w:p>
    <w:p w14:paraId="59691F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default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5.4.3 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仓库应配备阴凉库和常温库，根据特殊品种需求配备低温库。</w:t>
      </w:r>
    </w:p>
    <w:p w14:paraId="612B3D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5.4.4 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应划分原料库、包装区、成品库、交割区等功能区域。</w:t>
      </w:r>
    </w:p>
    <w:p w14:paraId="0EC9FB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5.4.5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应建立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与在库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中药材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相适宜的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养护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技术和制度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，保障在库中药材的品质安全。</w:t>
      </w:r>
    </w:p>
    <w:p w14:paraId="7FD0D5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5.4.6 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应建立仓储智能管理系统，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配备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可视化监测监控系统等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满足供应链金融业务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的需求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。</w:t>
      </w:r>
    </w:p>
    <w:p w14:paraId="777031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28" w:name="_Toc29769"/>
      <w:bookmarkStart w:id="29" w:name="_Toc21531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5.5 交易服务中心</w:t>
      </w:r>
      <w:bookmarkEnd w:id="28"/>
      <w:bookmarkEnd w:id="29"/>
    </w:p>
    <w:p w14:paraId="1FC468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eastAsia="zh-CN"/>
        </w:rPr>
        <w:t>5.5</w:t>
      </w:r>
      <w:r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  <w:t>.</w:t>
      </w: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应配备中药材电子交易的服务场所、交易大屏及配套设施设备等。</w:t>
      </w:r>
    </w:p>
    <w:p w14:paraId="0D54AB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eastAsia="zh-CN"/>
        </w:rPr>
        <w:t>5.5</w:t>
      </w:r>
      <w:r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  <w:t>.</w:t>
      </w: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应建立满足中药材现货电子交易功能服务的数字化系统。</w:t>
      </w:r>
    </w:p>
    <w:p w14:paraId="300601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eastAsia="zh-CN"/>
        </w:rPr>
        <w:t>5.5</w:t>
      </w:r>
      <w:r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  <w:t>.</w:t>
      </w: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应建立中药材现货电子交易规则、制度。</w:t>
      </w:r>
    </w:p>
    <w:p w14:paraId="1AB3DA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eastAsia="zh-CN"/>
        </w:rPr>
        <w:t>5.5</w:t>
      </w:r>
      <w:r>
        <w:rPr>
          <w:rFonts w:hint="default" w:ascii="黑体" w:hAnsi="黑体" w:eastAsia="黑体" w:cs="Times New Roman"/>
          <w:bCs/>
          <w:color w:val="000000"/>
          <w:sz w:val="21"/>
          <w:szCs w:val="21"/>
          <w:lang w:eastAsia="zh-CN"/>
        </w:rPr>
        <w:t>.</w:t>
      </w: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应配备专业的电子交易管理人员。</w:t>
      </w:r>
    </w:p>
    <w:p w14:paraId="291759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30" w:name="_Toc2372"/>
      <w:bookmarkStart w:id="31" w:name="_Toc18650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5.6 数字管理中心</w:t>
      </w:r>
      <w:bookmarkEnd w:id="30"/>
      <w:bookmarkEnd w:id="31"/>
    </w:p>
    <w:p w14:paraId="22E112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5.6.1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建立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数字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管理中心办公场所、数字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管理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大厅等，配备相应的数据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管理大屏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设施设备。</w:t>
      </w:r>
    </w:p>
    <w:p w14:paraId="59ED76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5.6.2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应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建立满足中药材全产业链大数据采集、分析、预警、发布功能的数字化管理系统。</w:t>
      </w:r>
    </w:p>
    <w:p w14:paraId="095210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both"/>
        <w:textAlignment w:val="auto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5.6.3 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应建立数字管理中心信息采集、发布、保密等管理规则和制度。</w:t>
      </w:r>
    </w:p>
    <w:p w14:paraId="512D9416">
      <w:pPr>
        <w:pStyle w:val="4"/>
        <w:spacing w:beforeLines="50" w:afterLines="50"/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5.6.4 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应配备专业的数字管理中心管理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人员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。</w:t>
      </w:r>
    </w:p>
    <w:sectPr>
      <w:footerReference r:id="rId12" w:type="default"/>
      <w:footerReference r:id="rId13" w:type="even"/>
      <w:pgSz w:w="11906" w:h="16838"/>
      <w:pgMar w:top="1417" w:right="1134" w:bottom="1134" w:left="1417" w:header="850" w:footer="680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D1E12">
    <w:pPr>
      <w:pStyle w:val="4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9790B">
                          <w:pPr>
                            <w:pStyle w:val="4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III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9790B">
                    <w:pPr>
                      <w:pStyle w:val="4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III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37A4431">
    <w:pPr>
      <w:pStyle w:val="4"/>
      <w:ind w:left="-283" w:leftChars="-135"/>
      <w:jc w:val="right"/>
    </w:pPr>
  </w:p>
  <w:p w14:paraId="28ECAB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06AB5">
    <w:pPr>
      <w:pStyle w:val="4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150A1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>16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150A1">
                    <w:pPr>
                      <w:pStyle w:val="4"/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zh-CN"/>
                      </w:rPr>
                      <w:t>16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0A32EA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058F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17B3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C17B3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51F5">
    <w:pPr>
      <w:tabs>
        <w:tab w:val="right" w:pos="9355"/>
      </w:tabs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22225</wp:posOffset>
              </wp:positionH>
              <wp:positionV relativeFrom="paragraph">
                <wp:posOffset>-138430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645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5pt;margin-top:-10.9pt;height:144pt;width:144pt;mso-position-horizontal-relative:margin;mso-wrap-style:none;z-index:251672576;mso-width-relative:page;mso-height-relative:page;" filled="f" stroked="f" coordsize="21600,21600" o:gfxdata="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SYphG&#10;xU8/vp9+Ppx+fSM4g0CNCzPE3TtExvadbRE8nAccJt5t5XX6ghGBH/IeL/KKNhKeLk0n02kOF4dv&#10;2AA/e7zufIjvhdUkGQX1qF8nKztsQuxDh5CUzdi1VKqroTKkKejV6z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MMwpS1gAAAAkBAAAPAAAAAAAAAAEAIAAAACIAAABkcnMvZG93bnJldi54bWxQ&#10;SwECFAAUAAAACACHTuJA/1tBaz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2645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05425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posOffset>5861050</wp:posOffset>
              </wp:positionH>
              <wp:positionV relativeFrom="paragraph">
                <wp:posOffset>-13970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94E7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5pt;margin-top:-1.1pt;height:144pt;width:144pt;mso-position-horizontal-relative:margin;mso-wrap-style:none;z-index:251674624;mso-width-relative:page;mso-height-relative:page;" filled="f" stroked="f" coordsize="21600,21600" o:gfxdata="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0mOfTYAAAACwEAAA8AAAAAAAAAAQAgAAAAIgAAAGRycy9kb3ducmV2Lnht&#10;bFBLAQIUABQAAAAIAIdO4kCW3w8J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94E7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012163B">
    <w:pPr>
      <w:spacing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4F1AF">
    <w:pPr>
      <w:tabs>
        <w:tab w:val="right" w:pos="9355"/>
      </w:tabs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-11430</wp:posOffset>
              </wp:positionH>
              <wp:positionV relativeFrom="paragraph">
                <wp:posOffset>-125095</wp:posOffset>
              </wp:positionV>
              <wp:extent cx="255270" cy="2349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24A8E">
                          <w:pPr>
                            <w:spacing w:line="200" w:lineRule="exact"/>
                            <w:ind w:left="40"/>
                            <w:jc w:val="both"/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9pt;margin-top:-9.85pt;height:18.5pt;width:20.1pt;mso-position-horizontal-relative:margin;z-index:251668480;mso-width-relative:page;mso-height-relative:page;" filled="f" stroked="f" coordsize="21600,21600" o:gfxdata="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90IVz2AAAAAgBAAAPAAAAAAAAAAEAIAAAACIAAABkcnMvZG93bnJldi54bWxQSwEC&#10;FAAUAAAACACHTuJAGZMkW7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224A8E">
                    <w:pPr>
                      <w:spacing w:line="200" w:lineRule="exact"/>
                      <w:ind w:left="40"/>
                      <w:jc w:val="both"/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17AF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5738495</wp:posOffset>
              </wp:positionH>
              <wp:positionV relativeFrom="paragraph">
                <wp:posOffset>-20955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9349989"/>
                          </w:sdtPr>
                          <w:sdtContent>
                            <w:p w14:paraId="38977558">
                              <w:pPr>
                                <w:pStyle w:val="4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A08C14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1.85pt;margin-top:-1.65pt;height:144pt;width:144pt;mso-position-horizontal-relative:margin;mso-wrap-style:none;z-index:251671552;mso-width-relative:page;mso-height-relative:page;" filled="f" stroked="f" coordsize="21600,21600" o:gfxdata="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7T54dgAAAALAQAADwAAAAAAAAABACAAAAAiAAAAZHJzL2Rvd25yZXYueG1s&#10;UEsBAhQAFAAAAAgAh07iQL3z1oQxAgAAY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9349989"/>
                    </w:sdtPr>
                    <w:sdtContent>
                      <w:p w14:paraId="38977558">
                        <w:pPr>
                          <w:pStyle w:val="4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A08C14C"/>
                </w:txbxContent>
              </v:textbox>
            </v:shape>
          </w:pict>
        </mc:Fallback>
      </mc:AlternateContent>
    </w:r>
  </w:p>
  <w:p w14:paraId="1117A676">
    <w:pPr>
      <w:spacing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0567F">
    <w:pPr>
      <w:pStyle w:val="18"/>
      <w:rPr>
        <w:rFonts w:ascii="黑体" w:hAnsi="黑体" w:eastAsia="黑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DDC9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qXm5zwAAAAUBAAAPAAAAAAAAAAEAIAAAACIAAABkcnMvZG93bnJldi54bWxQSwECFAAUAAAACACH&#10;TuJAfIm5D/QBAAADBAAADgAAAAAAAAABACAAAAAe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4DDC9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hAnsi="黑体" w:eastAsia="黑体"/>
        <w:sz w:val="21"/>
        <w:szCs w:val="21"/>
      </w:rPr>
      <w:t>RB XXXXX—XXXX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9E854">
    <w:r>
      <w:rPr>
        <w:rFonts w:hint="eastAsia" w:ascii="黑体" w:hAnsi="黑体" w:eastAsia="黑体"/>
        <w:sz w:val="21"/>
        <w:szCs w:val="21"/>
        <w:lang w:val="en-US" w:eastAsia="zh-CN"/>
      </w:rPr>
      <w:t>T</w:t>
    </w:r>
    <w:r>
      <w:rPr>
        <w:rFonts w:hint="eastAsia" w:ascii="黑体" w:hAnsi="黑体" w:eastAsia="黑体"/>
        <w:sz w:val="21"/>
        <w:szCs w:val="21"/>
      </w:rPr>
      <w:t>/ZGXCFZXH</w:t>
    </w:r>
    <w:r>
      <w:rPr>
        <w:rFonts w:ascii="黑体" w:hAnsi="黑体" w:eastAsia="黑体"/>
        <w:sz w:val="21"/>
        <w:szCs w:val="21"/>
      </w:rPr>
      <w:t xml:space="preserve"> </w:t>
    </w:r>
    <w:r>
      <w:rPr>
        <w:rFonts w:hint="eastAsia" w:ascii="黑体" w:hAnsi="黑体" w:eastAsia="黑体"/>
        <w:sz w:val="21"/>
        <w:szCs w:val="21"/>
        <w:lang w:val="en-US" w:eastAsia="zh-CN"/>
      </w:rPr>
      <w:t>0002-2024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5F5B4"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58420" cy="16192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DFEE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75pt;width:4.6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cHeo0QAAAAIBAAAPAAAAAAAAAAEAIAAAACIAAABkcnMvZG93bnJldi54bWxQSwECFAAU&#10;AAAACACHTuJAI46PA/gBAAAA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3DFEE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RB/T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50127">
    <w:pPr>
      <w:pStyle w:val="5"/>
      <w:pBdr>
        <w:bottom w:val="none" w:color="auto" w:sz="0" w:space="1"/>
      </w:pBdr>
      <w:jc w:val="right"/>
      <w:rPr>
        <w:rFonts w:hint="default" w:eastAsia="黑体"/>
        <w:lang w:val="en-US" w:eastAsia="zh-CN"/>
      </w:rPr>
    </w:pPr>
    <w:r>
      <w:rPr>
        <w:rFonts w:hint="eastAsia" w:ascii="黑体" w:hAnsi="黑体" w:eastAsia="黑体"/>
        <w:sz w:val="21"/>
        <w:szCs w:val="21"/>
        <w:lang w:val="en-US" w:eastAsia="zh-CN"/>
      </w:rPr>
      <w:t>T</w:t>
    </w:r>
    <w:r>
      <w:rPr>
        <w:rFonts w:hint="eastAsia" w:ascii="黑体" w:hAnsi="黑体" w:eastAsia="黑体"/>
        <w:sz w:val="21"/>
        <w:szCs w:val="21"/>
      </w:rPr>
      <w:t>/ZGXCFZXH</w:t>
    </w:r>
    <w:r>
      <w:rPr>
        <w:rFonts w:ascii="黑体" w:hAnsi="黑体" w:eastAsia="黑体"/>
        <w:sz w:val="21"/>
        <w:szCs w:val="21"/>
      </w:rPr>
      <w:t xml:space="preserve"> </w:t>
    </w:r>
    <w:r>
      <w:rPr>
        <w:rFonts w:hint="eastAsia" w:ascii="黑体" w:hAnsi="黑体" w:eastAsia="黑体"/>
        <w:sz w:val="21"/>
        <w:szCs w:val="21"/>
        <w:lang w:val="en-US" w:eastAsia="zh-CN"/>
      </w:rPr>
      <w:t>0002-2024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ThhZGZiODc5NTE3ODAxMDU0YWNiOGMyYThjMmYifQ=="/>
  </w:docVars>
  <w:rsids>
    <w:rsidRoot w:val="15B2766E"/>
    <w:rsid w:val="000A002F"/>
    <w:rsid w:val="00C85388"/>
    <w:rsid w:val="00F76805"/>
    <w:rsid w:val="011930F4"/>
    <w:rsid w:val="01877B89"/>
    <w:rsid w:val="01A249C3"/>
    <w:rsid w:val="01B82438"/>
    <w:rsid w:val="01E90F2A"/>
    <w:rsid w:val="01FC0DCD"/>
    <w:rsid w:val="02444B78"/>
    <w:rsid w:val="026779BA"/>
    <w:rsid w:val="02767476"/>
    <w:rsid w:val="028C1110"/>
    <w:rsid w:val="028E71EA"/>
    <w:rsid w:val="050758EF"/>
    <w:rsid w:val="057648ED"/>
    <w:rsid w:val="05AC07B0"/>
    <w:rsid w:val="06333C43"/>
    <w:rsid w:val="068F6877"/>
    <w:rsid w:val="072365A6"/>
    <w:rsid w:val="07C90184"/>
    <w:rsid w:val="07D478A0"/>
    <w:rsid w:val="07D70B9D"/>
    <w:rsid w:val="08744BDF"/>
    <w:rsid w:val="094352A6"/>
    <w:rsid w:val="099512B1"/>
    <w:rsid w:val="0D926C62"/>
    <w:rsid w:val="0D94542C"/>
    <w:rsid w:val="0DDF2AFB"/>
    <w:rsid w:val="0EF05C4B"/>
    <w:rsid w:val="0F9172EA"/>
    <w:rsid w:val="108160EB"/>
    <w:rsid w:val="10E87130"/>
    <w:rsid w:val="11671785"/>
    <w:rsid w:val="126569DC"/>
    <w:rsid w:val="132E2EC8"/>
    <w:rsid w:val="14755F67"/>
    <w:rsid w:val="15B2766E"/>
    <w:rsid w:val="16AF39B2"/>
    <w:rsid w:val="17F20AB5"/>
    <w:rsid w:val="18356952"/>
    <w:rsid w:val="186662F2"/>
    <w:rsid w:val="1A9E57F6"/>
    <w:rsid w:val="1B5A68E3"/>
    <w:rsid w:val="1B78507E"/>
    <w:rsid w:val="1BA55384"/>
    <w:rsid w:val="1BFC40C1"/>
    <w:rsid w:val="1C8675B7"/>
    <w:rsid w:val="1D0D1432"/>
    <w:rsid w:val="1D255C34"/>
    <w:rsid w:val="1E861C86"/>
    <w:rsid w:val="23492C57"/>
    <w:rsid w:val="252C08C4"/>
    <w:rsid w:val="26EC20B9"/>
    <w:rsid w:val="27FC1E61"/>
    <w:rsid w:val="28F506B3"/>
    <w:rsid w:val="29706F30"/>
    <w:rsid w:val="29BD1AEA"/>
    <w:rsid w:val="2A1134B9"/>
    <w:rsid w:val="2A147F41"/>
    <w:rsid w:val="2A733B66"/>
    <w:rsid w:val="2A8B1D10"/>
    <w:rsid w:val="2AFF3756"/>
    <w:rsid w:val="2B650FE4"/>
    <w:rsid w:val="2B77216D"/>
    <w:rsid w:val="2B7E34FB"/>
    <w:rsid w:val="2B9268D0"/>
    <w:rsid w:val="2C271DC2"/>
    <w:rsid w:val="2D6230D5"/>
    <w:rsid w:val="2E0742D7"/>
    <w:rsid w:val="2E7330BF"/>
    <w:rsid w:val="30394B5C"/>
    <w:rsid w:val="312351B3"/>
    <w:rsid w:val="33CF2B46"/>
    <w:rsid w:val="342C61EA"/>
    <w:rsid w:val="346055DE"/>
    <w:rsid w:val="34662914"/>
    <w:rsid w:val="357D65D2"/>
    <w:rsid w:val="371A26C2"/>
    <w:rsid w:val="38316D51"/>
    <w:rsid w:val="39455658"/>
    <w:rsid w:val="3B1654FE"/>
    <w:rsid w:val="3BC66F24"/>
    <w:rsid w:val="3DA212CB"/>
    <w:rsid w:val="3E18333B"/>
    <w:rsid w:val="3F402ED5"/>
    <w:rsid w:val="40E565DD"/>
    <w:rsid w:val="40E73687"/>
    <w:rsid w:val="424B6ACC"/>
    <w:rsid w:val="426E5C20"/>
    <w:rsid w:val="42DA01D4"/>
    <w:rsid w:val="43853221"/>
    <w:rsid w:val="44AC2A30"/>
    <w:rsid w:val="474451A1"/>
    <w:rsid w:val="47956946"/>
    <w:rsid w:val="47A85F6E"/>
    <w:rsid w:val="49781252"/>
    <w:rsid w:val="49D62A28"/>
    <w:rsid w:val="4D2C295F"/>
    <w:rsid w:val="4D984CA5"/>
    <w:rsid w:val="4E1C64F6"/>
    <w:rsid w:val="4E4B6454"/>
    <w:rsid w:val="4EAA7FE0"/>
    <w:rsid w:val="4F145070"/>
    <w:rsid w:val="4F4A576C"/>
    <w:rsid w:val="4FB5428C"/>
    <w:rsid w:val="5073598C"/>
    <w:rsid w:val="51E95044"/>
    <w:rsid w:val="528648C0"/>
    <w:rsid w:val="5339418B"/>
    <w:rsid w:val="538235B2"/>
    <w:rsid w:val="556B21D1"/>
    <w:rsid w:val="55A51501"/>
    <w:rsid w:val="56121E41"/>
    <w:rsid w:val="56151511"/>
    <w:rsid w:val="571E156B"/>
    <w:rsid w:val="585B3CE1"/>
    <w:rsid w:val="58D062EF"/>
    <w:rsid w:val="595A2602"/>
    <w:rsid w:val="5AAB580B"/>
    <w:rsid w:val="5CC705BE"/>
    <w:rsid w:val="5D2D6150"/>
    <w:rsid w:val="5D7F6ADB"/>
    <w:rsid w:val="5F8A1E93"/>
    <w:rsid w:val="615C785F"/>
    <w:rsid w:val="63BC6393"/>
    <w:rsid w:val="65896C40"/>
    <w:rsid w:val="6655667C"/>
    <w:rsid w:val="69D106BF"/>
    <w:rsid w:val="69E22122"/>
    <w:rsid w:val="6A3C2C29"/>
    <w:rsid w:val="6A682DD1"/>
    <w:rsid w:val="6B563571"/>
    <w:rsid w:val="6B8974A3"/>
    <w:rsid w:val="6BF80185"/>
    <w:rsid w:val="6C323CA3"/>
    <w:rsid w:val="6DC81DD9"/>
    <w:rsid w:val="6DCE3893"/>
    <w:rsid w:val="7012558D"/>
    <w:rsid w:val="70DB0752"/>
    <w:rsid w:val="70EB7563"/>
    <w:rsid w:val="713465C6"/>
    <w:rsid w:val="71D36D7A"/>
    <w:rsid w:val="732956A7"/>
    <w:rsid w:val="746F2FAE"/>
    <w:rsid w:val="75433F8B"/>
    <w:rsid w:val="75C90F16"/>
    <w:rsid w:val="75CD3C70"/>
    <w:rsid w:val="76195369"/>
    <w:rsid w:val="77366005"/>
    <w:rsid w:val="77844FC2"/>
    <w:rsid w:val="7922371E"/>
    <w:rsid w:val="79432AE4"/>
    <w:rsid w:val="7A5169D8"/>
    <w:rsid w:val="7B551E3E"/>
    <w:rsid w:val="7C17555B"/>
    <w:rsid w:val="7D121EEB"/>
    <w:rsid w:val="7DBE7C98"/>
    <w:rsid w:val="7F7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/>
    </w:pPr>
    <w:rPr>
      <w:rFonts w:ascii="宋体" w:hAnsi="宋体"/>
      <w:szCs w:val="21"/>
    </w:r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39"/>
  </w:style>
  <w:style w:type="paragraph" w:styleId="7">
    <w:name w:val="toc 2"/>
    <w:basedOn w:val="1"/>
    <w:next w:val="1"/>
    <w:autoRedefine/>
    <w:qFormat/>
    <w:uiPriority w:val="39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unhideWhenUsed/>
    <w:qFormat/>
    <w:uiPriority w:val="99"/>
    <w:rPr>
      <w:color w:val="0000FF"/>
      <w:u w:val="none"/>
    </w:rPr>
  </w:style>
  <w:style w:type="paragraph" w:customStyle="1" w:styleId="12">
    <w:name w:val="实施日期"/>
    <w:basedOn w:val="13"/>
    <w:autoRedefine/>
    <w:qFormat/>
    <w:uiPriority w:val="0"/>
    <w:pPr>
      <w:framePr w:wrap="around" w:vAnchor="page" w:hAnchor="text"/>
      <w:jc w:val="right"/>
    </w:pPr>
  </w:style>
  <w:style w:type="paragraph" w:customStyle="1" w:styleId="13">
    <w:name w:val="发布日期"/>
    <w:autoRedefine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4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文献分类号"/>
    <w:autoRedefine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标准称谓"/>
    <w:next w:val="1"/>
    <w:autoRedefine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8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发布部门"/>
    <w:next w:val="1"/>
    <w:autoRedefine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2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2110</Words>
  <Characters>2350</Characters>
  <Lines>0</Lines>
  <Paragraphs>0</Paragraphs>
  <TotalTime>0</TotalTime>
  <ScaleCrop>false</ScaleCrop>
  <LinksUpToDate>false</LinksUpToDate>
  <CharactersWithSpaces>2463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2024-04-07T02:30:00Z</dcterms:created>
  <dc:creator>王琦</dc:creator>
  <cp:lastModifiedBy>杨～有机认证</cp:lastModifiedBy>
  <dcterms:modified xsi:type="dcterms:W3CDTF">2024-11-22T01:16:59Z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54914A931A484BC496660EEE8EC3DF7F_13</vt:lpwstr>
  </property>
</Properties>
</file>